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枣庄市妇幼保健院</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枣庄市妇幼保健院所属报废资产处置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网络竞价活动作出如下承诺：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挂牌底价0.441万元，购买在中心公开挂牌转让的该项目。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0.13万元。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3C05FE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枣庄市妇幼保健院所属报废资产处置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（项目编号LNGZ2025-5）《资产转让网络竞价须知》以下简称“《</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w:t>
      </w:r>
      <w:bookmarkStart w:id="0" w:name="_GoBack"/>
      <w:bookmarkEnd w:id="0"/>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C3C015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1、标的为枣庄市妇幼保健院待报废资产485项，账面原值568577.00元，评估价值4410元，挂牌价格4410元。 转让标的实际情况以移交现状为准，本次转让标的明细详见以下附件资料。</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2、该标的为废旧资产，意向受让方需明确废旧物资真实现状；转让方强调，意向受让方请亲自实地看样，未查看标的竞买人，一经报名即视为对本标的实物现状的确认，责任自负。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 意向受让方须承诺，自行承担标的资产牵涉的拆除、搬运、清理等全部费用。并承担清运过程中如发生安全、环保问题的全部责任。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5、资产清单详见滕州润东中扬资产评估事务所(普通合伙)滕润东评报字[2025]第002号。</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1、本次转让，意向受让方须承诺自成交之日起3个工作日内一次性缴纳剩余尾款及佣金并签订《资产交易合同》，在合同履行过程中应按照相关要求进行。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3、成交后受让方如出现违约按交易保证金金额承担赔偿责任，保证金金额不足以弥补违约造成的损失的，转让方可以向受让方进行追偿。</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7CA3FB7C">
      <w:pPr>
        <w:ind w:firstLine="2209" w:firstLineChars="500"/>
        <w:jc w:val="both"/>
        <w:rPr>
          <w:rFonts w:hint="eastAsia"/>
          <w:b/>
          <w:sz w:val="44"/>
          <w:szCs w:val="44"/>
        </w:rPr>
      </w:pPr>
    </w:p>
    <w:p w14:paraId="3DA0DA6E">
      <w:pPr>
        <w:ind w:firstLine="2209" w:firstLineChars="500"/>
        <w:jc w:val="both"/>
        <w:rPr>
          <w:rFonts w:hint="eastAsia"/>
          <w:b/>
          <w:sz w:val="44"/>
          <w:szCs w:val="44"/>
        </w:rPr>
      </w:pPr>
    </w:p>
    <w:p w14:paraId="6716988E">
      <w:pPr>
        <w:pStyle w:val="2"/>
        <w:rPr>
          <w:rFonts w:hint="eastAsia"/>
          <w:b/>
          <w:sz w:val="44"/>
          <w:szCs w:val="44"/>
        </w:rPr>
      </w:pPr>
    </w:p>
    <w:p w14:paraId="0B0525C8">
      <w:pPr>
        <w:pStyle w:val="2"/>
        <w:rPr>
          <w:rFonts w:hint="eastAsia"/>
          <w:b/>
          <w:sz w:val="44"/>
          <w:szCs w:val="44"/>
        </w:rPr>
      </w:pPr>
    </w:p>
    <w:p w14:paraId="077755C6">
      <w:pPr>
        <w:pStyle w:val="2"/>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就枣庄市妇幼保健院所属报废资产处置</w:t>
      </w:r>
      <w:r>
        <w:rPr>
          <w:rFonts w:hint="eastAsia" w:ascii="宋体" w:hAnsi="宋体" w:eastAsia="宋体" w:cs="Times New Roman"/>
          <w:bCs/>
          <w:sz w:val="28"/>
          <w:lang w:val="en-US" w:eastAsia="zh-CN"/>
        </w:rPr>
        <w:t>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0742E444">
      <w:pPr>
        <w:pStyle w:val="2"/>
        <w:rPr>
          <w:rFonts w:hint="eastAsia"/>
          <w:b/>
          <w:bCs/>
          <w:sz w:val="44"/>
          <w:szCs w:val="44"/>
          <w:lang w:val="en-US" w:eastAsia="zh-CN"/>
        </w:rPr>
      </w:pPr>
    </w:p>
    <w:p w14:paraId="037760C1">
      <w:pPr>
        <w:pStyle w:val="2"/>
        <w:rPr>
          <w:rFonts w:hint="eastAsia"/>
          <w:b/>
          <w:bCs/>
          <w:sz w:val="44"/>
          <w:szCs w:val="44"/>
          <w:lang w:val="en-US" w:eastAsia="zh-CN"/>
        </w:rPr>
      </w:pPr>
    </w:p>
    <w:p w14:paraId="0B101E38">
      <w:pPr>
        <w:pStyle w:val="2"/>
        <w:rPr>
          <w:rFonts w:hint="eastAsia"/>
          <w:b/>
          <w:bCs/>
          <w:sz w:val="44"/>
          <w:szCs w:val="44"/>
          <w:lang w:val="en-US" w:eastAsia="zh-CN"/>
        </w:rPr>
      </w:pPr>
    </w:p>
    <w:p w14:paraId="11FE2FF8">
      <w:pPr>
        <w:pStyle w:val="2"/>
        <w:rPr>
          <w:rFonts w:hint="eastAsia"/>
          <w:b/>
          <w:bCs/>
          <w:sz w:val="44"/>
          <w:szCs w:val="44"/>
          <w:lang w:val="en-US" w:eastAsia="zh-CN"/>
        </w:rPr>
      </w:pPr>
    </w:p>
    <w:p w14:paraId="065A172A">
      <w:pPr>
        <w:pStyle w:val="2"/>
        <w:rPr>
          <w:rFonts w:hint="eastAsia"/>
          <w:b/>
          <w:bCs/>
          <w:sz w:val="44"/>
          <w:szCs w:val="44"/>
          <w:lang w:val="en-US" w:eastAsia="zh-CN"/>
        </w:rPr>
      </w:pPr>
    </w:p>
    <w:p w14:paraId="291C460B">
      <w:pPr>
        <w:pStyle w:val="2"/>
        <w:rPr>
          <w:rFonts w:hint="eastAsia"/>
          <w:b/>
          <w:bCs/>
          <w:sz w:val="44"/>
          <w:szCs w:val="44"/>
          <w:lang w:val="en-US" w:eastAsia="zh-CN"/>
        </w:rPr>
      </w:pPr>
    </w:p>
    <w:p w14:paraId="6DF87A55">
      <w:pPr>
        <w:pStyle w:val="2"/>
        <w:rPr>
          <w:rFonts w:hint="eastAsia"/>
          <w:b/>
          <w:bCs/>
          <w:sz w:val="44"/>
          <w:szCs w:val="44"/>
          <w:lang w:val="en-US" w:eastAsia="zh-CN"/>
        </w:rPr>
      </w:pPr>
    </w:p>
    <w:p w14:paraId="701AA034">
      <w:pPr>
        <w:pStyle w:val="2"/>
        <w:rPr>
          <w:rFonts w:hint="eastAsia"/>
          <w:b/>
          <w:bCs/>
          <w:sz w:val="44"/>
          <w:szCs w:val="44"/>
          <w:lang w:val="en-US" w:eastAsia="zh-CN"/>
        </w:rPr>
      </w:pPr>
    </w:p>
    <w:p w14:paraId="0B357A2F">
      <w:pPr>
        <w:pStyle w:val="2"/>
        <w:rPr>
          <w:rFonts w:hint="eastAsia"/>
          <w:b/>
          <w:bCs/>
          <w:sz w:val="44"/>
          <w:szCs w:val="44"/>
          <w:lang w:val="en-US" w:eastAsia="zh-CN"/>
        </w:rPr>
      </w:pPr>
    </w:p>
    <w:p w14:paraId="62A3FD47">
      <w:pPr>
        <w:pStyle w:val="2"/>
        <w:rPr>
          <w:rFonts w:hint="eastAsia"/>
          <w:b/>
          <w:bCs/>
          <w:sz w:val="44"/>
          <w:szCs w:val="44"/>
          <w:lang w:val="en-US" w:eastAsia="zh-CN"/>
        </w:rPr>
      </w:pPr>
    </w:p>
    <w:p w14:paraId="0A6D84FF">
      <w:pPr>
        <w:pStyle w:val="2"/>
        <w:rPr>
          <w:rFonts w:hint="eastAsia"/>
          <w:b/>
          <w:bCs/>
          <w:sz w:val="44"/>
          <w:szCs w:val="44"/>
          <w:lang w:val="en-US" w:eastAsia="zh-CN"/>
        </w:rPr>
      </w:pPr>
    </w:p>
    <w:p w14:paraId="74BD179D">
      <w:pPr>
        <w:pStyle w:val="2"/>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139B6BF2">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项目名称：枣庄市妇幼保健院所属报废资产处置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3"/>
          <w:rFonts w:hint="eastAsia" w:ascii="黑体" w:hAnsi="黑体" w:eastAsia="黑体" w:cs="黑体"/>
          <w:b/>
          <w:bCs/>
          <w:sz w:val="52"/>
          <w:szCs w:val="52"/>
        </w:rPr>
      </w:pP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枣庄市妇幼保健院所属报废资产处置</w:t>
      </w:r>
      <w:r>
        <w:rPr>
          <w:rStyle w:val="13"/>
          <w:rFonts w:hint="eastAsia" w:ascii="仿宋_GB2312" w:hAnsi="宋体" w:eastAsia="仿宋_GB2312"/>
          <w:sz w:val="32"/>
          <w:szCs w:val="32"/>
        </w:rPr>
        <w:t>的申请</w:t>
      </w:r>
      <w:r>
        <w:rPr>
          <w:rStyle w:val="13"/>
          <w:rFonts w:hint="eastAsia" w:ascii="仿宋_GB2312" w:hAnsi="宋体" w:eastAsia="仿宋_GB2312"/>
          <w:sz w:val="32"/>
          <w:szCs w:val="32"/>
          <w:lang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2025年2月1日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DE37470"/>
    <w:rsid w:val="0F166559"/>
    <w:rsid w:val="0FB805E7"/>
    <w:rsid w:val="10820ACE"/>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A62F7F"/>
    <w:rsid w:val="24B403E6"/>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6450</Words>
  <Characters>6555</Characters>
  <Lines>29</Lines>
  <Paragraphs>8</Paragraphs>
  <TotalTime>0</TotalTime>
  <ScaleCrop>false</ScaleCrop>
  <LinksUpToDate>false</LinksUpToDate>
  <CharactersWithSpaces>6842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2024-07-11T03:15:00Z</cp:lastPrinted>
  <dcterms:modified xsi:type="dcterms:W3CDTF">2025-02-06T05:41:07Z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4233CEE96EF64B95AFB86D39387EF70B_13</vt:lpwstr>
  </property>
  <property fmtid="{D5CDD505-2E9C-101B-9397-08002B2CF9AE}" pid="4" name="KSOTemplateDocerSaveRecord">
    <vt:lpwstr>eyJoZGlkIjoiYjY4MWQxYzQ0YTA4YWM1ZmYzZjM5ZmQwMDI1MTRhYzciLCJ1c2VySWQiOiIyNDA5NjcyNjkifQ==</vt:lpwstr>
  </property>
</Properties>
</file>