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枣庄市强制隔离戒毒所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我方就参与枣庄市强制隔离戒毒所所属执法执勤车辆鲁DD068警报废处置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挂牌底价2561.9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800元。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枣庄市强制隔离戒毒所所属执法执勤车辆鲁DD068警报废处置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项目编号LNGZ2025-49）《资产转让网络竞价须知》以下简称“《须知》”）依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A63074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1、转让标的为报废车辆一辆，该车辆无法正常使用，已达到报废标准，截至评估基准日处于待报废停用状态。标的评估价值2561.9元，挂牌底价2561.9元。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转让方如实披露标的资料，但不能揭示全部隐蔽瑕疵。意向受让方在报名前必须到现场进行实地查看，充分了解报废车辆现状。转让方以实物现状交付资产，未查看标的的竞买人一经报名即视为确认实物现状及瑕疵。</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3、受让方提车后即为车辆所有人，无论办理销户与否，都将承担与车辆有关的一切法律责任,因车辆拖运、注销、登记手续办理所产生的一切费用均由受让方承担。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5、资产清单详见枣庄中实资产评估事务所枣中实评报字[20251第024号评估报告。</w:t>
      </w:r>
    </w:p>
    <w:p w14:paraId="637F8B5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行了解过户需符合落户地区相关要求规定；项目成交后不得以车辆无法办理落户要求终止。意向受让方须承诺，成功受让本次转让标的后，仅用于报废处理，不得上路行驶或另作它用。车辆办理销户时间为成交后十个工作日内，自行办理车辆销户过程中涉及的保险、违章处理及年审等手续，并承担由此产生的所有费用（含补交的费用），转让方仅以提供现有资料为其应尽的协助配合义务，其他事宜均应由受让方办理。 销户后，受让方需将报废车辆的《机动车注销证明书》和《报废机动车回收证明》报至枣庄市强制隔离戒毒所。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2、意向受让方须承诺，自签订《资产交易合同》之日起10个工作日内办理完毕标的车辆的过户手续，自行承担标的车辆过户所需缴纳的各项税费。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3、意向受让方须承诺，自行办理车辆过户过程中涉及的保险等手续，并承担由此产生的所有费用。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就枣庄市强制隔离戒毒所所属执法执勤车辆鲁DD068警报废处置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枣庄市强制隔离戒毒所所属执法执勤车辆鲁DD068警报废处置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hint="eastAsia" w:ascii="仿宋_GB2312" w:hAnsi="宋体" w:eastAsia="仿宋_GB2312"/>
          <w:sz w:val="32"/>
          <w:szCs w:val="32"/>
          <w:lang w:val="en-US"/>
        </w:rPr>
        <w:t>枣庄市强制隔离戒毒所所属执法执勤车辆鲁DD068警报废处置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w:t>
      </w:r>
      <w:bookmarkStart w:id="0" w:name="_GoBack"/>
      <w:bookmarkEnd w:id="0"/>
      <w:r>
        <w:rPr>
          <w:rStyle w:val="13"/>
          <w:rFonts w:hint="eastAsia" w:ascii="仿宋_GB2312" w:hAnsi="宋体" w:eastAsia="仿宋_GB2312"/>
          <w:sz w:val="32"/>
          <w:szCs w:val="32"/>
          <w:lang w:val="en-US" w:eastAsia="zh-CN"/>
        </w:rPr>
        <w:t>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2025年5月26日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4835</Words>
  <Characters>4930</Characters>
  <Lines>29</Lines>
  <Paragraphs>8</Paragraphs>
  <TotalTime>11</TotalTime>
  <ScaleCrop>false</ScaleCrop>
  <LinksUpToDate>false</LinksUpToDate>
  <CharactersWithSpaces>5139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2025-05-26T09:11:49Z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FCCD239CE0D54998B36AEEBFBE9C87C7_13</vt:lpwstr>
  </property>
  <property fmtid="{D5CDD505-2E9C-101B-9397-08002B2CF9AE}" pid="4" name="KSOTemplateDocerSaveRecord">
    <vt:lpwstr>eyJoZGlkIjoiYjY4MWQxYzQ0YTA4YWM1ZmYzZjM5ZmQwMDI1MTRhYzciLCJ1c2VySWQiOiIyNDA5NjcyNjkifQ==</vt:lpwstr>
  </property>
</Properties>
</file>