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3"/>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枣庄市山亭区凫城镇榆树村村民委员会：</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我方就参与枣庄市山亭区凫城镇榆树村村民委员会所属林木资产采伐项目（项目编号LNGZ2026-52）网络竞价活动作出如下承诺：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widowControl/>
        <w:suppressLineNumbers w:val="0"/>
        <w:ind w:firstLine="440" w:firstLineChars="200"/>
        <w:jc w:val="left"/>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二、我方已仔细阅读并</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自愿遵守《山东产权交易中心资产交易规则》和《山东产权交易中心网络竞价实</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施办法》、《山东产权交易中心动态报价实施办法》。</w:t>
      </w:r>
    </w:p>
    <w:p w14:paraId="2C2309E4">
      <w:pPr>
        <w:keepNext w:val="0"/>
        <w:keepLines w:val="0"/>
        <w:widowControl/>
        <w:suppressLineNumbers w:val="0"/>
        <w:ind w:firstLine="440" w:firstLineChars="200"/>
        <w:jc w:val="left"/>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三、我方愿意以不低于112.1887万元，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6F7DCA26">
      <w:pPr>
        <w:keepNext w:val="0"/>
        <w:keepLines w:val="0"/>
        <w:widowControl/>
        <w:suppressLineNumbers w:val="0"/>
        <w:ind w:firstLine="440" w:firstLineChars="200"/>
        <w:jc w:val="lef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四、我方对竞买行为负责，自行承担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7AB15CD0">
      <w:pPr>
        <w:keepNext w:val="0"/>
        <w:keepLines w:val="0"/>
        <w:widowControl/>
        <w:suppressLineNumbers w:val="0"/>
        <w:ind w:firstLine="440" w:firstLineChars="200"/>
        <w:jc w:val="lef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w:t>
      </w:r>
      <w:r>
        <w:rPr>
          <w:rFonts w:hint="eastAsia" w:ascii="仿宋" w:hAnsi="仿宋" w:eastAsia="仿宋" w:cs="仿宋"/>
          <w:kern w:val="0"/>
          <w:sz w:val="24"/>
          <w:szCs w:val="24"/>
          <w:lang w:val="en-US" w:eastAsia="zh-CN" w:bidi="ar"/>
        </w:rPr>
        <w:t>50万元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枣庄市公共资源国有产权交易有限公司于5个工作日内原路无息原路</w:t>
      </w:r>
      <w:bookmarkStart w:id="1" w:name="_GoBack"/>
      <w:bookmarkEnd w:id="1"/>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退还；成交受让方保证金可转为履约保证金或抵扣成交价款；受让方违约的，保证金不予退还。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手机号：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一、枣庄市山亭区凫城镇榆树村村民委员会所属林木资产采伐</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-52）《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58B72DD">
      <w:pPr>
        <w:keepNext w:val="0"/>
        <w:keepLines w:val="0"/>
        <w:pageBreakBefore w:val="0"/>
        <w:widowControl/>
        <w:numPr>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四、意向受让方应于网络竞价活动开始前，登陆枣庄市公共资源国有产权交易有限公司</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p>
    <w:p w14:paraId="6B0A8A9C">
      <w:pPr>
        <w:keepNext w:val="0"/>
        <w:keepLines w:val="0"/>
        <w:pageBreakBefore w:val="0"/>
        <w:widowControl/>
        <w:numPr>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04FCE303">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1、本次转让标的为山亭区凫城镇榆树村石门北山松柏林木采伐资产，挂牌底价为112.1887万元，标的具体情况以现场实际现状及资产明细表为准。</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自行或聘请专业人员对标的进行全面现场勘察，自愿了解标的数量、长势、采伐条件、现状瑕疵等全部情况，并与转让方签订《标的现场查勘确认书》，书面确认标的现状、数量、范围等全部内容。意向受让方凭《标的现场查勘确认书》办理报名手续，一经报名即视为充分知晓、认可转让标的全部现状、潜在风险及瑕疵，成交后不得以标的认知偏差、存在瑕疵等为由，拒不支付交易价款、拒绝办理资产交接，不得向转让方主张任何赔偿、补偿。</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进场开展林木采伐、吊装、搬运、运输、清场、退场等全部作业，须严格服从转让方统一管理，严格遵守国家及地方森林防火、安全生产、林木采伐等相关法律法规及属地管理规定。进场作业前，受让方须自行制定专项应急处置预案，完善安全生产管理体系并书面报备转让方。作业全过程的安全管理、相关费用及风险管控均由受让方自行负责，须严格按照采伐许可证核定范围、方式、强度合规采伐，不得擅自扩大采伐范围、违规作业。作业期间严禁损坏标的物以外的林木、土地、设施等各类财物，若因受让方操作不当、管理疏漏、违规采伐、防护不到位等引发安全事故、火情隐患、财产损毁、人员伤亡及各类违规违法问题，所产生的全部整改费用、经济赔偿、行政处罚及一切法律责任，均由受让方独立全额承担，转让方不承担任何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4、标的现场勘察及咨询联系方式：高女士，联系电话：0632-8836876。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5、其他重大事项详见枣庄中实资产评估事务所枣中实评报字[2025]第086号。</w:t>
      </w:r>
    </w:p>
    <w:p w14:paraId="69E48E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与转让相关的其他条件</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CD7BA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1、本次转让，意向受让方须承诺自成交之日起5个工作日内一次性缴纳剩余尾款及佣金，并签订《资产交易合同》，严格按照合同约定履行全部义务。</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受让方应自行按有关规定向政府主管部门办理相关运输工作的备案登记或审批手续，如涉及运输许可、环保许可等政府部门强制管理申报批准事项的，由受让方自行办理，并承担相关费用，否则由受让方承担全部经济损失和法律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须于7月25日前完成全部林木采伐、搬迁、清场、运输工作并彻底退场。逾期未完成处置、未退场的剩余林木，将无偿归转让方所有，受让方无权继续作业、无权主张任何权益，同时转让方保留追究其违约责任的权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5、成交后受让方如出现违约按交易保证金金额承担赔偿责任，保证金金额不足以弥补违约造成的损失的，转让方可以向受让方进行追偿。</w:t>
      </w:r>
    </w:p>
    <w:p w14:paraId="59D2C234">
      <w:pPr>
        <w:keepNext w:val="0"/>
        <w:keepLines w:val="0"/>
        <w:pageBreakBefore w:val="0"/>
        <w:widowControl/>
        <w:numPr>
          <w:numId w:val="0"/>
        </w:numPr>
        <w:kinsoku/>
        <w:wordWrap/>
        <w:overflowPunct/>
        <w:topLinePunct w:val="0"/>
        <w:autoSpaceDE/>
        <w:autoSpaceDN/>
        <w:bidi w:val="0"/>
        <w:adjustRightInd w:val="0"/>
        <w:snapToGrid w:val="0"/>
        <w:spacing w:line="360" w:lineRule="exact"/>
        <w:ind w:left="420" w:left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七、本次网络竞价底价为标的112.1887万元。</w:t>
      </w:r>
    </w:p>
    <w:p w14:paraId="349C4867">
      <w:pPr>
        <w:keepNext w:val="0"/>
        <w:keepLines w:val="0"/>
        <w:pageBreakBefore w:val="0"/>
        <w:widowControl/>
        <w:numPr>
          <w:numId w:val="0"/>
        </w:numPr>
        <w:kinsoku/>
        <w:wordWrap/>
        <w:overflowPunct/>
        <w:topLinePunct w:val="0"/>
        <w:autoSpaceDE/>
        <w:autoSpaceDN/>
        <w:bidi w:val="0"/>
        <w:adjustRightInd w:val="0"/>
        <w:snapToGrid w:val="0"/>
        <w:spacing w:line="360" w:lineRule="exact"/>
        <w:ind w:left="420" w:left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33BB0B50">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29087BD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center"/>
        <w:textAlignment w:val="auto"/>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2026年______月______日</w:t>
      </w:r>
    </w:p>
    <w:p w14:paraId="062A8D4C">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1D33CB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1B290DD">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7A3C5960">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27AB77A3">
      <w:pPr>
        <w:keepNext w:val="0"/>
        <w:keepLines w:val="0"/>
        <w:widowControl/>
        <w:suppressLineNumbers w:val="0"/>
        <w:jc w:val="left"/>
        <w:rPr>
          <w:rFonts w:hint="eastAsia" w:ascii="宋体" w:hAnsi="宋体"/>
          <w:bCs/>
          <w:sz w:val="21"/>
          <w:szCs w:val="18"/>
          <w:lang w:val="en-US" w:eastAsia="zh-CN"/>
        </w:rPr>
      </w:pPr>
      <w:r>
        <w:rPr>
          <w:rFonts w:hint="eastAsia" w:ascii="宋体" w:hAnsi="宋体"/>
          <w:bCs/>
          <w:sz w:val="21"/>
          <w:szCs w:val="18"/>
          <w:lang w:val="en-US" w:eastAsia="zh-CN"/>
        </w:rPr>
        <w:t>枣庄市山亭区凫城镇榆树村村民委员会：</w:t>
      </w:r>
    </w:p>
    <w:p w14:paraId="2F5EA1AF">
      <w:pPr>
        <w:keepNext w:val="0"/>
        <w:keepLines w:val="0"/>
        <w:widowControl/>
        <w:suppressLineNumbers w:val="0"/>
        <w:jc w:val="lef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3D27C884">
      <w:pPr>
        <w:keepNext w:val="0"/>
        <w:keepLines w:val="0"/>
        <w:widowControl/>
        <w:suppressLineNumbers w:val="0"/>
        <w:ind w:firstLine="420" w:firstLineChars="200"/>
        <w:jc w:val="left"/>
        <w:rPr>
          <w:rFonts w:hint="eastAsia" w:ascii="宋体" w:hAnsi="宋体"/>
          <w:bCs/>
          <w:sz w:val="21"/>
          <w:szCs w:val="18"/>
          <w:lang w:val="en-US" w:eastAsia="zh-CN"/>
        </w:rPr>
      </w:pPr>
      <w:r>
        <w:rPr>
          <w:rFonts w:hint="eastAsia" w:ascii="宋体" w:hAnsi="宋体"/>
          <w:bCs/>
          <w:sz w:val="21"/>
          <w:szCs w:val="18"/>
          <w:lang w:val="en-US" w:eastAsia="zh-CN"/>
        </w:rPr>
        <w:t>就枣庄市山亭区凫城镇榆树村村民委员会所属林木资产采伐转让（项目编号：LNGZ2026-52）一事，本公司（本人）已前往现场进行实地勘察。</w:t>
      </w:r>
    </w:p>
    <w:p w14:paraId="1A5A5636">
      <w:pPr>
        <w:keepNext w:val="0"/>
        <w:keepLines w:val="0"/>
        <w:widowControl/>
        <w:suppressLineNumbers w:val="0"/>
        <w:ind w:firstLine="420" w:firstLineChars="200"/>
        <w:jc w:val="left"/>
        <w:rPr>
          <w:rFonts w:hint="eastAsia" w:ascii="宋体" w:hAnsi="宋体"/>
          <w:bCs/>
          <w:sz w:val="21"/>
          <w:szCs w:val="18"/>
        </w:rPr>
      </w:pPr>
      <w:r>
        <w:rPr>
          <w:rFonts w:hint="eastAsia" w:ascii="宋体" w:hAnsi="宋体"/>
          <w:bCs/>
          <w:sz w:val="21"/>
          <w:szCs w:val="18"/>
          <w:lang w:val="en-US" w:eastAsia="zh-CN"/>
        </w:rPr>
        <w:t>经勘察，本公</w:t>
      </w:r>
      <w:r>
        <w:rPr>
          <w:rFonts w:hint="eastAsia" w:ascii="宋体" w:hAnsi="宋体"/>
          <w:bCs/>
          <w:sz w:val="21"/>
          <w:szCs w:val="18"/>
        </w:rPr>
        <w:t>司（本人）确认如下：</w:t>
      </w:r>
    </w:p>
    <w:p w14:paraId="3A5384FD">
      <w:pPr>
        <w:keepNext w:val="0"/>
        <w:keepLines w:val="0"/>
        <w:widowControl/>
        <w:suppressLineNumbers w:val="0"/>
        <w:ind w:firstLine="420" w:firstLineChars="200"/>
        <w:jc w:val="left"/>
      </w:pPr>
      <w:r>
        <w:rPr>
          <w:rFonts w:hint="eastAsia" w:ascii="宋体" w:hAnsi="宋体"/>
          <w:bCs/>
          <w:sz w:val="21"/>
          <w:szCs w:val="18"/>
        </w:rPr>
        <w:t>一、</w:t>
      </w:r>
      <w:r>
        <w:rPr>
          <w:rFonts w:hint="eastAsia" w:ascii="宋体" w:hAnsi="宋体"/>
          <w:bCs/>
          <w:sz w:val="21"/>
          <w:szCs w:val="18"/>
          <w:lang w:val="en-US" w:eastAsia="zh-CN"/>
        </w:rPr>
        <w:t>本公</w:t>
      </w:r>
      <w:r>
        <w:rPr>
          <w:rFonts w:ascii="宋体" w:hAnsi="宋体" w:eastAsia="宋体" w:cs="宋体"/>
          <w:kern w:val="0"/>
          <w:sz w:val="24"/>
          <w:szCs w:val="24"/>
          <w:lang w:val="en-US" w:eastAsia="zh-CN" w:bidi="ar"/>
        </w:rPr>
        <w:t>司（本人）已对本次转让资产的实际转让范围、转让内容、对应实物林木资产、采伐作业区域、场地边界进行逐一核对、现场核验，确认现场实物与转让公告、资产明细表、评估报告所载内容一致。已充分、完整知悉本次林木资产所有标的范围、林木规格、数量现状、生长状况、地形地貌、采伐条件、通行运输条件、地理位置、周边环境、现存瑕疵、作业限制及全部潜在风险。</w:t>
      </w:r>
    </w:p>
    <w:p w14:paraId="58ABE7F2">
      <w:pPr>
        <w:keepNext w:val="0"/>
        <w:keepLines w:val="0"/>
        <w:widowControl/>
        <w:suppressLineNumbers w:val="0"/>
        <w:ind w:firstLine="420" w:firstLineChars="200"/>
        <w:jc w:val="left"/>
        <w:rPr>
          <w:rFonts w:ascii="宋体" w:hAnsi="宋体" w:eastAsia="宋体" w:cs="宋体"/>
          <w:kern w:val="0"/>
          <w:sz w:val="24"/>
          <w:szCs w:val="24"/>
          <w:lang w:val="en-US" w:eastAsia="zh-CN" w:bidi="ar"/>
        </w:rPr>
      </w:pPr>
      <w:r>
        <w:rPr>
          <w:rFonts w:hint="eastAsia" w:ascii="宋体" w:hAnsi="宋体"/>
          <w:bCs/>
          <w:sz w:val="21"/>
          <w:szCs w:val="18"/>
        </w:rPr>
        <w:t>二、</w:t>
      </w:r>
      <w:r>
        <w:rPr>
          <w:rFonts w:ascii="宋体" w:hAnsi="宋体" w:eastAsia="宋体" w:cs="宋体"/>
          <w:kern w:val="0"/>
          <w:sz w:val="24"/>
          <w:szCs w:val="24"/>
          <w:lang w:val="en-US" w:eastAsia="zh-CN" w:bidi="ar"/>
        </w:rPr>
        <w:t>本公司（本人）确认转让方及交易机构已充分履行全部告知义务，已完整知晓本次交易全部公告条款、交易规则、安全生产要求、森林防火规定、采伐作业规范及退场时限要求。</w:t>
      </w:r>
      <w:r>
        <w:rPr>
          <w:rFonts w:hint="eastAsia" w:ascii="宋体" w:hAnsi="宋体"/>
          <w:bCs/>
          <w:sz w:val="21"/>
          <w:szCs w:val="18"/>
          <w:lang w:val="en-US" w:eastAsia="zh-CN"/>
        </w:rPr>
        <w:t>本公</w:t>
      </w:r>
      <w:r>
        <w:rPr>
          <w:rFonts w:ascii="宋体" w:hAnsi="宋体" w:eastAsia="宋体" w:cs="宋体"/>
          <w:kern w:val="0"/>
          <w:sz w:val="24"/>
          <w:szCs w:val="24"/>
          <w:lang w:val="en-US" w:eastAsia="zh-CN" w:bidi="ar"/>
        </w:rPr>
        <w:t>司（本人）完全认可标的资产实际转让范围、实物现状、现存瑕疵及一切客观现状，自愿无条件接受转让标的全部现状及所有瑕疵，自愿承担本次受让、采伐、运输、清场、退场全过程产生的一切责任、经营风险、安全风险及合规风险。</w:t>
      </w:r>
    </w:p>
    <w:p w14:paraId="748D7AF1">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三、最终承诺</w:t>
      </w:r>
    </w:p>
    <w:p w14:paraId="594B5685">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本公司（本人）承诺，本次参与报名、竞价、成交签约均基于本次现场踏勘结果及自主独立判断。后续不再以标的数量不符、现状不符、存在瑕疵、认知不足、条件受限等任何理由拒付价款、拒绝签约、拒绝交接或向转让方、交易机构主张任何补偿、赔偿、退费等权利，一切风险由我方自行承担。</w:t>
      </w:r>
    </w:p>
    <w:p w14:paraId="3CA6B97A">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特此确认！</w:t>
      </w:r>
    </w:p>
    <w:p w14:paraId="05A64936">
      <w:pPr>
        <w:keepNext w:val="0"/>
        <w:keepLines w:val="0"/>
        <w:widowControl/>
        <w:suppressLineNumbers w:val="0"/>
        <w:jc w:val="left"/>
        <w:rPr>
          <w:rStyle w:val="11"/>
          <w:rFonts w:ascii="宋体" w:hAnsi="宋体" w:eastAsia="宋体" w:cs="宋体"/>
          <w:kern w:val="0"/>
          <w:sz w:val="24"/>
          <w:szCs w:val="24"/>
          <w:lang w:val="en-US" w:eastAsia="zh-CN" w:bidi="ar"/>
        </w:rPr>
      </w:pPr>
    </w:p>
    <w:p w14:paraId="5E1072C3">
      <w:pPr>
        <w:keepNext w:val="0"/>
        <w:keepLines w:val="0"/>
        <w:widowControl/>
        <w:suppressLineNumbers w:val="0"/>
        <w:jc w:val="left"/>
        <w:rPr>
          <w:rStyle w:val="11"/>
          <w:rFonts w:ascii="宋体" w:hAnsi="宋体" w:eastAsia="宋体" w:cs="宋体"/>
          <w:kern w:val="0"/>
          <w:sz w:val="24"/>
          <w:szCs w:val="24"/>
          <w:lang w:val="en-US" w:eastAsia="zh-CN" w:bidi="ar"/>
        </w:rPr>
      </w:pPr>
    </w:p>
    <w:p w14:paraId="7965A82F">
      <w:pPr>
        <w:keepNext w:val="0"/>
        <w:keepLines w:val="0"/>
        <w:widowControl/>
        <w:suppressLineNumbers w:val="0"/>
        <w:jc w:val="left"/>
        <w:rPr>
          <w:rStyle w:val="11"/>
          <w:rFonts w:ascii="宋体" w:hAnsi="宋体" w:eastAsia="宋体" w:cs="宋体"/>
          <w:kern w:val="0"/>
          <w:sz w:val="24"/>
          <w:szCs w:val="24"/>
          <w:lang w:val="en-US" w:eastAsia="zh-CN" w:bidi="ar"/>
        </w:rPr>
      </w:pPr>
    </w:p>
    <w:p w14:paraId="3D36675D">
      <w:pPr>
        <w:keepNext w:val="0"/>
        <w:keepLines w:val="0"/>
        <w:widowControl/>
        <w:suppressLineNumbers w:val="0"/>
        <w:ind w:firstLine="1205" w:firstLineChars="500"/>
        <w:jc w:val="left"/>
      </w:pPr>
      <w:r>
        <w:rPr>
          <w:rStyle w:val="11"/>
          <w:rFonts w:ascii="宋体" w:hAnsi="宋体" w:eastAsia="宋体" w:cs="宋体"/>
          <w:kern w:val="0"/>
          <w:sz w:val="24"/>
          <w:szCs w:val="24"/>
          <w:lang w:val="en-US" w:eastAsia="zh-CN" w:bidi="ar"/>
        </w:rPr>
        <w:t>意向受让方（踏勘人）（盖章/签字）</w:t>
      </w:r>
      <w:r>
        <w:rPr>
          <w:rStyle w:val="11"/>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______________________</w:t>
      </w:r>
    </w:p>
    <w:p w14:paraId="57255BBD">
      <w:pPr>
        <w:keepNext w:val="0"/>
        <w:keepLines w:val="0"/>
        <w:widowControl/>
        <w:suppressLineNumbers w:val="0"/>
        <w:jc w:val="left"/>
        <w:rPr>
          <w:rStyle w:val="11"/>
          <w:rFonts w:ascii="宋体" w:hAnsi="宋体" w:eastAsia="宋体" w:cs="宋体"/>
          <w:kern w:val="0"/>
          <w:sz w:val="24"/>
          <w:szCs w:val="24"/>
          <w:lang w:val="en-US" w:eastAsia="zh-CN" w:bidi="ar"/>
        </w:rPr>
      </w:pPr>
    </w:p>
    <w:p w14:paraId="4C45E287">
      <w:pPr>
        <w:keepNext w:val="0"/>
        <w:keepLines w:val="0"/>
        <w:widowControl/>
        <w:suppressLineNumbers w:val="0"/>
        <w:ind w:firstLine="2650" w:firstLineChars="1100"/>
        <w:jc w:val="left"/>
        <w:rPr>
          <w:rStyle w:val="11"/>
          <w:rFonts w:ascii="宋体" w:hAnsi="宋体" w:eastAsia="宋体" w:cs="宋体"/>
          <w:kern w:val="0"/>
          <w:sz w:val="24"/>
          <w:szCs w:val="24"/>
          <w:lang w:val="en-US" w:eastAsia="zh-CN" w:bidi="ar"/>
        </w:rPr>
      </w:pPr>
    </w:p>
    <w:p w14:paraId="74587C8D">
      <w:pPr>
        <w:keepNext w:val="0"/>
        <w:keepLines w:val="0"/>
        <w:widowControl/>
        <w:suppressLineNumbers w:val="0"/>
        <w:ind w:firstLine="2891" w:firstLineChars="1200"/>
        <w:jc w:val="left"/>
      </w:pPr>
      <w:r>
        <w:rPr>
          <w:rStyle w:val="11"/>
          <w:rFonts w:ascii="宋体" w:hAnsi="宋体" w:eastAsia="宋体" w:cs="宋体"/>
          <w:kern w:val="0"/>
          <w:sz w:val="24"/>
          <w:szCs w:val="24"/>
          <w:lang w:val="en-US" w:eastAsia="zh-CN" w:bidi="ar"/>
        </w:rPr>
        <w:t>授权代表人（签字）：</w:t>
      </w:r>
      <w:r>
        <w:rPr>
          <w:rFonts w:ascii="宋体" w:hAnsi="宋体" w:eastAsia="宋体" w:cs="宋体"/>
          <w:kern w:val="0"/>
          <w:sz w:val="24"/>
          <w:szCs w:val="24"/>
          <w:lang w:val="en-US" w:eastAsia="zh-CN" w:bidi="ar"/>
        </w:rPr>
        <w:t>________________________</w:t>
      </w:r>
    </w:p>
    <w:p w14:paraId="26596A7C">
      <w:pPr>
        <w:keepNext w:val="0"/>
        <w:keepLines w:val="0"/>
        <w:widowControl/>
        <w:suppressLineNumbers w:val="0"/>
        <w:ind w:firstLine="2640" w:firstLineChars="1100"/>
        <w:jc w:val="left"/>
        <w:rPr>
          <w:rFonts w:ascii="宋体" w:hAnsi="宋体" w:eastAsia="宋体" w:cs="宋体"/>
          <w:kern w:val="0"/>
          <w:sz w:val="24"/>
          <w:szCs w:val="24"/>
          <w:lang w:val="en-US" w:eastAsia="zh-CN" w:bidi="ar"/>
        </w:rPr>
      </w:pPr>
    </w:p>
    <w:p w14:paraId="5ADAF1FE">
      <w:pPr>
        <w:keepNext w:val="0"/>
        <w:keepLines w:val="0"/>
        <w:widowControl/>
        <w:suppressLineNumbers w:val="0"/>
        <w:ind w:firstLine="2640" w:firstLineChars="1100"/>
        <w:jc w:val="left"/>
        <w:rPr>
          <w:rFonts w:ascii="宋体" w:hAnsi="宋体" w:eastAsia="宋体" w:cs="宋体"/>
          <w:kern w:val="0"/>
          <w:sz w:val="24"/>
          <w:szCs w:val="24"/>
          <w:lang w:val="en-US" w:eastAsia="zh-CN" w:bidi="ar"/>
        </w:rPr>
      </w:pPr>
    </w:p>
    <w:p w14:paraId="787D0180">
      <w:pPr>
        <w:keepNext w:val="0"/>
        <w:keepLines w:val="0"/>
        <w:widowControl/>
        <w:suppressLineNumbers w:val="0"/>
        <w:ind w:firstLine="3840" w:firstLineChars="1600"/>
        <w:jc w:val="left"/>
      </w:pPr>
      <w:r>
        <w:rPr>
          <w:rFonts w:ascii="宋体" w:hAnsi="宋体" w:eastAsia="宋体" w:cs="宋体"/>
          <w:kern w:val="0"/>
          <w:sz w:val="24"/>
          <w:szCs w:val="24"/>
          <w:lang w:val="en-US" w:eastAsia="zh-CN" w:bidi="ar"/>
        </w:rPr>
        <w:t>日期：2026年______月______日</w:t>
      </w:r>
    </w:p>
    <w:p w14:paraId="24954CC0">
      <w:pPr>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 xml:space="preserve">    </w:t>
      </w:r>
    </w:p>
    <w:p w14:paraId="149DA9F4">
      <w:pP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35444ECA">
      <w:pP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9E65A4E">
      <w:pP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4395F985">
      <w:pP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5108314A">
      <w:pP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7D22DAA9">
      <w:pPr>
        <w:keepNext w:val="0"/>
        <w:keepLines w:val="0"/>
        <w:pageBreakBefore w:val="0"/>
        <w:kinsoku/>
        <w:wordWrap/>
        <w:overflowPunct/>
        <w:topLinePunct w:val="0"/>
        <w:autoSpaceDE/>
        <w:autoSpaceDN/>
        <w:bidi w:val="0"/>
        <w:spacing w:line="360" w:lineRule="exact"/>
        <w:rPr>
          <w:rFonts w:hint="eastAsia" w:ascii="宋体" w:hAnsi="宋体"/>
          <w:bCs/>
          <w:sz w:val="21"/>
          <w:szCs w:val="18"/>
        </w:rPr>
      </w:pPr>
    </w:p>
    <w:p w14:paraId="66B124B8">
      <w:pPr>
        <w:keepNext w:val="0"/>
        <w:keepLines w:val="0"/>
        <w:pageBreakBefore w:val="0"/>
        <w:kinsoku/>
        <w:wordWrap/>
        <w:overflowPunct/>
        <w:topLinePunct w:val="0"/>
        <w:autoSpaceDE/>
        <w:autoSpaceDN/>
        <w:bidi w:val="0"/>
        <w:snapToGrid w:val="0"/>
        <w:spacing w:line="360" w:lineRule="exact"/>
        <w:jc w:val="center"/>
        <w:rPr>
          <w:rStyle w:val="15"/>
          <w:rFonts w:hint="eastAsia" w:ascii="黑体" w:hAnsi="黑体" w:eastAsia="黑体" w:cs="黑体"/>
          <w:b/>
          <w:bCs/>
          <w:sz w:val="40"/>
          <w:szCs w:val="40"/>
        </w:rPr>
      </w:pPr>
      <w:r>
        <w:rPr>
          <w:rStyle w:val="15"/>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5"/>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5"/>
          <w:rFonts w:hint="eastAsia" w:ascii="黑体" w:hAnsi="黑体" w:eastAsia="黑体" w:cs="黑体"/>
          <w:b/>
          <w:bCs/>
          <w:sz w:val="40"/>
          <w:szCs w:val="40"/>
        </w:rPr>
      </w:pPr>
      <w:r>
        <w:rPr>
          <w:rStyle w:val="15"/>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5"/>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5"/>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5"/>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5"/>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5"/>
          <w:rFonts w:ascii="仿宋_GB2312" w:hAnsi="宋体" w:eastAsia="仿宋_GB2312"/>
          <w:bCs/>
          <w:sz w:val="22"/>
          <w:szCs w:val="22"/>
        </w:rPr>
      </w:pPr>
      <w:r>
        <w:rPr>
          <w:rStyle w:val="15"/>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hint="default" w:ascii="仿宋_GB2312" w:hAnsi="宋体" w:eastAsia="仿宋_GB2312"/>
          <w:bCs/>
          <w:sz w:val="22"/>
          <w:szCs w:val="22"/>
          <w:lang w:val="en-US" w:eastAsia="zh-CN"/>
        </w:rPr>
      </w:pPr>
      <w:r>
        <w:rPr>
          <w:rStyle w:val="15"/>
          <w:rFonts w:hint="eastAsia" w:ascii="仿宋_GB2312" w:hAnsi="宋体" w:eastAsia="仿宋_GB2312"/>
          <w:bCs/>
          <w:sz w:val="22"/>
          <w:szCs w:val="22"/>
          <w:lang w:val="en-US" w:eastAsia="zh-CN"/>
        </w:rPr>
        <w:t>受让方</w:t>
      </w:r>
      <w:r>
        <w:rPr>
          <w:rStyle w:val="15"/>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ascii="仿宋_GB2312" w:hAnsi="宋体" w:eastAsia="仿宋_GB2312"/>
          <w:bCs/>
          <w:sz w:val="22"/>
          <w:szCs w:val="22"/>
        </w:rPr>
      </w:pPr>
      <w:r>
        <w:rPr>
          <w:rStyle w:val="15"/>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ascii="仿宋_GB2312" w:hAnsi="宋体" w:eastAsia="仿宋_GB2312"/>
          <w:bCs/>
          <w:sz w:val="22"/>
          <w:szCs w:val="22"/>
        </w:rPr>
        <w:t>受托方（乙方</w:t>
      </w:r>
      <w:r>
        <w:rPr>
          <w:rStyle w:val="15"/>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根据</w:t>
      </w:r>
      <w:r>
        <w:rPr>
          <w:rStyle w:val="15"/>
          <w:rFonts w:hint="eastAsia" w:ascii="仿宋_GB2312" w:hAnsi="宋体" w:eastAsia="仿宋_GB2312"/>
          <w:sz w:val="22"/>
          <w:szCs w:val="22"/>
        </w:rPr>
        <w:t>《山东省国有资产资源有偿使用收入管理办法》、《山东省国有产权交易管理办法》、</w:t>
      </w:r>
      <w:r>
        <w:rPr>
          <w:rStyle w:val="15"/>
          <w:rFonts w:ascii="仿宋_GB2312" w:hAnsi="宋体" w:eastAsia="仿宋_GB2312"/>
          <w:sz w:val="22"/>
          <w:szCs w:val="22"/>
        </w:rPr>
        <w:t>《中华人民共和国</w:t>
      </w:r>
      <w:r>
        <w:rPr>
          <w:rStyle w:val="15"/>
          <w:rFonts w:hint="eastAsia" w:ascii="仿宋_GB2312" w:hAnsi="宋体" w:eastAsia="仿宋_GB2312"/>
          <w:sz w:val="22"/>
          <w:szCs w:val="22"/>
          <w:lang w:val="en-US"/>
        </w:rPr>
        <w:t>民法典</w:t>
      </w:r>
      <w:r>
        <w:rPr>
          <w:rStyle w:val="15"/>
          <w:rFonts w:ascii="仿宋_GB2312" w:hAnsi="宋体" w:eastAsia="仿宋_GB2312"/>
          <w:sz w:val="22"/>
          <w:szCs w:val="22"/>
        </w:rPr>
        <w:t>》等有关规定，甲、乙双方遵循自愿、平等、公正、诚实信用的原则，协商一致，签订</w:t>
      </w:r>
      <w:r>
        <w:rPr>
          <w:rStyle w:val="15"/>
          <w:rFonts w:hint="eastAsia" w:ascii="仿宋_GB2312" w:hAnsi="宋体" w:eastAsia="仿宋_GB2312"/>
          <w:sz w:val="22"/>
          <w:szCs w:val="22"/>
          <w:lang w:eastAsia="zh-CN"/>
        </w:rPr>
        <w:t>咨询服务协议</w:t>
      </w:r>
      <w:r>
        <w:rPr>
          <w:rStyle w:val="15"/>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1、甲方委托参与</w:t>
      </w:r>
      <w:r>
        <w:rPr>
          <w:rStyle w:val="15"/>
          <w:rFonts w:hint="eastAsia" w:ascii="仿宋_GB2312" w:hAnsi="宋体" w:eastAsia="仿宋_GB2312"/>
          <w:sz w:val="22"/>
          <w:szCs w:val="22"/>
        </w:rPr>
        <w:t>枣庄市山亭区凫城镇榆树村村民委员会所属林木资产采伐</w:t>
      </w:r>
      <w:r>
        <w:rPr>
          <w:rStyle w:val="15"/>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eastAsia="zh-CN"/>
        </w:rPr>
        <w:t>（2）代为制作《网络竞价承诺函》、《资产受让网络竞价须</w:t>
      </w:r>
      <w:r>
        <w:rPr>
          <w:rStyle w:val="15"/>
          <w:rFonts w:hint="eastAsia" w:ascii="仿宋_GB2312" w:hAnsi="宋体" w:eastAsia="仿宋_GB2312"/>
          <w:sz w:val="22"/>
          <w:szCs w:val="22"/>
        </w:rPr>
        <w:t>知》</w:t>
      </w:r>
      <w:r>
        <w:rPr>
          <w:rStyle w:val="15"/>
          <w:rFonts w:hint="eastAsia" w:ascii="仿宋_GB2312" w:hAnsi="宋体" w:eastAsia="仿宋_GB2312"/>
          <w:sz w:val="22"/>
          <w:szCs w:val="22"/>
          <w:lang w:val="en-US" w:eastAsia="zh-CN"/>
        </w:rPr>
        <w:t>等报名交易材料</w:t>
      </w:r>
      <w:r>
        <w:rPr>
          <w:rStyle w:val="15"/>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5"/>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（4）其他</w:t>
      </w:r>
      <w:r>
        <w:rPr>
          <w:rStyle w:val="15"/>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委托期限自</w:t>
      </w:r>
      <w:r>
        <w:rPr>
          <w:rStyle w:val="15"/>
          <w:rFonts w:hint="eastAsia" w:ascii="仿宋_GB2312" w:hAnsi="宋体" w:eastAsia="仿宋_GB2312"/>
          <w:bCs/>
          <w:sz w:val="22"/>
          <w:szCs w:val="22"/>
          <w:lang w:val="en-US" w:eastAsia="zh-CN"/>
        </w:rPr>
        <w:t>2026年6月12日</w:t>
      </w:r>
      <w:r>
        <w:rPr>
          <w:rStyle w:val="15"/>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5"/>
          <w:rFonts w:hint="eastAsia" w:ascii="仿宋_GB2312" w:hAnsi="宋体" w:eastAsia="仿宋_GB2312"/>
          <w:sz w:val="22"/>
          <w:szCs w:val="22"/>
          <w:lang w:val="en-US" w:eastAsia="zh-CN"/>
        </w:rPr>
        <w:t>市公共资源国有产权交易有限公司</w:t>
      </w:r>
      <w:r>
        <w:rPr>
          <w:rStyle w:val="15"/>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4</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1、</w:t>
      </w:r>
      <w:r>
        <w:rPr>
          <w:rStyle w:val="15"/>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w:t>
      </w:r>
      <w:r>
        <w:rPr>
          <w:rStyle w:val="15"/>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eastAsia="zh-CN"/>
        </w:rPr>
      </w:pPr>
      <w:r>
        <w:rPr>
          <w:rStyle w:val="15"/>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5"/>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val="en-US" w:eastAsia="zh-CN"/>
        </w:rPr>
      </w:pPr>
      <w:r>
        <w:rPr>
          <w:rStyle w:val="15"/>
          <w:rFonts w:ascii="仿宋_GB2312" w:hAnsi="宋体" w:eastAsia="仿宋_GB2312"/>
          <w:sz w:val="22"/>
          <w:szCs w:val="22"/>
        </w:rPr>
        <w:t>五、</w:t>
      </w:r>
      <w:r>
        <w:rPr>
          <w:rStyle w:val="15"/>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甲</w:t>
      </w:r>
      <w:r>
        <w:rPr>
          <w:rStyle w:val="15"/>
          <w:rFonts w:ascii="仿宋_GB2312" w:hAnsi="宋体" w:eastAsia="仿宋_GB2312"/>
          <w:sz w:val="22"/>
          <w:szCs w:val="22"/>
        </w:rPr>
        <w:t>方</w:t>
      </w:r>
      <w:r>
        <w:rPr>
          <w:rStyle w:val="15"/>
          <w:rFonts w:hint="eastAsia" w:ascii="仿宋_GB2312" w:hAnsi="宋体" w:eastAsia="仿宋_GB2312"/>
          <w:sz w:val="22"/>
          <w:szCs w:val="22"/>
        </w:rPr>
        <w:t>被确定为受让方后，应向乙方支付服务费</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按照成交价格</w:t>
      </w:r>
      <w:r>
        <w:rPr>
          <w:rStyle w:val="15"/>
          <w:rFonts w:hint="eastAsia" w:ascii="仿宋_GB2312" w:hAnsi="宋体" w:eastAsia="仿宋_GB2312"/>
          <w:sz w:val="22"/>
          <w:szCs w:val="22"/>
          <w:lang w:eastAsia="zh-CN"/>
        </w:rPr>
        <w:t>收取</w:t>
      </w:r>
      <w:r>
        <w:rPr>
          <w:rStyle w:val="15"/>
          <w:rFonts w:hint="eastAsia" w:ascii="仿宋_GB2312" w:hAnsi="宋体" w:eastAsia="仿宋_GB2312"/>
          <w:sz w:val="22"/>
          <w:szCs w:val="22"/>
          <w:lang w:val="en-US" w:eastAsia="zh-CN"/>
        </w:rPr>
        <w:t>1.4%</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甲方在</w:t>
      </w:r>
      <w:r>
        <w:rPr>
          <w:rStyle w:val="15"/>
          <w:rFonts w:hint="eastAsia" w:ascii="仿宋_GB2312" w:hAnsi="宋体" w:eastAsia="仿宋_GB2312"/>
          <w:sz w:val="22"/>
          <w:szCs w:val="22"/>
          <w:lang w:eastAsia="zh-CN"/>
        </w:rPr>
        <w:t>资产（</w:t>
      </w:r>
      <w:r>
        <w:rPr>
          <w:rStyle w:val="15"/>
          <w:rFonts w:hint="eastAsia" w:ascii="仿宋_GB2312" w:hAnsi="宋体" w:eastAsia="仿宋_GB2312"/>
          <w:sz w:val="22"/>
          <w:szCs w:val="22"/>
        </w:rPr>
        <w:t>产权</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交易合同签订后</w:t>
      </w:r>
      <w:r>
        <w:rPr>
          <w:rStyle w:val="15"/>
          <w:rFonts w:hint="eastAsia" w:ascii="仿宋_GB2312" w:hAnsi="宋体" w:eastAsia="仿宋_GB2312"/>
          <w:sz w:val="22"/>
          <w:szCs w:val="22"/>
          <w:lang w:val="en-US" w:eastAsia="zh-CN"/>
        </w:rPr>
        <w:t>3</w:t>
      </w:r>
      <w:r>
        <w:rPr>
          <w:rStyle w:val="15"/>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rPr>
        <w:t>六、</w:t>
      </w:r>
      <w:r>
        <w:rPr>
          <w:rStyle w:val="15"/>
          <w:rFonts w:hint="eastAsia" w:ascii="仿宋_GB2312" w:hAnsi="宋体" w:eastAsia="仿宋_GB2312"/>
          <w:sz w:val="22"/>
          <w:szCs w:val="22"/>
        </w:rPr>
        <w:t>因意向受让方如下行为产生的一切后果，</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1、未及时关注</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val="en-US"/>
        </w:rPr>
      </w:pPr>
      <w:r>
        <w:rPr>
          <w:rStyle w:val="15"/>
          <w:rFonts w:hint="eastAsia" w:ascii="仿宋_GB2312" w:hAnsi="宋体" w:eastAsia="仿宋_GB2312"/>
          <w:sz w:val="22"/>
          <w:szCs w:val="22"/>
        </w:rPr>
        <w:t>3、网络竞价活动的时间以网络竞价系统服务器时间为准。由于意向受让方使用的终端设备时间与动态报价系统服</w:t>
      </w:r>
      <w:r>
        <w:rPr>
          <w:rStyle w:val="15"/>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rPr>
        <w:t>七、网络竞价系统因不可抗力、软硬件故障、非法入侵、恶意攻击等原因而导致系统异常、竞价活动中断的，</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lang w:val="en-US"/>
        </w:rPr>
        <w:t>不承担任何责任。中心将视情况组织继续报价或重新报价，并通过</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lang w:val="en-US"/>
        </w:rPr>
        <w:t>网站通知各意向受让方。继续报价或重新报价的方式如下</w:t>
      </w:r>
      <w:r>
        <w:rPr>
          <w:rStyle w:val="15"/>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八</w:t>
      </w:r>
      <w:r>
        <w:rPr>
          <w:rStyle w:val="15"/>
          <w:rFonts w:ascii="仿宋_GB2312" w:hAnsi="宋体" w:eastAsia="仿宋_GB2312"/>
          <w:sz w:val="22"/>
          <w:szCs w:val="22"/>
        </w:rPr>
        <w:t>、违约责任</w:t>
      </w:r>
      <w:r>
        <w:rPr>
          <w:rStyle w:val="15"/>
          <w:rFonts w:hint="eastAsia" w:ascii="仿宋_GB2312" w:hAnsi="宋体" w:eastAsia="仿宋_GB2312"/>
          <w:sz w:val="22"/>
          <w:szCs w:val="22"/>
          <w:lang w:val="en-US" w:eastAsia="zh-CN"/>
        </w:rPr>
        <w:t>及</w:t>
      </w:r>
      <w:r>
        <w:rPr>
          <w:rStyle w:val="15"/>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甲乙双方应严格遵守《山东省企业国有产权交易规则》，遵守本</w:t>
      </w:r>
      <w:r>
        <w:rPr>
          <w:rStyle w:val="15"/>
          <w:rFonts w:hint="eastAsia" w:ascii="仿宋_GB2312" w:hAnsi="宋体" w:eastAsia="仿宋_GB2312"/>
          <w:sz w:val="22"/>
          <w:szCs w:val="22"/>
          <w:lang w:val="en-US"/>
        </w:rPr>
        <w:t>协议</w:t>
      </w:r>
      <w:r>
        <w:rPr>
          <w:rStyle w:val="15"/>
          <w:rFonts w:ascii="仿宋_GB2312" w:hAnsi="宋体" w:eastAsia="仿宋_GB2312"/>
          <w:sz w:val="22"/>
          <w:szCs w:val="22"/>
        </w:rPr>
        <w:t>约定。若违反交易规则和本</w:t>
      </w:r>
      <w:r>
        <w:rPr>
          <w:rStyle w:val="15"/>
          <w:rFonts w:hint="eastAsia" w:ascii="仿宋_GB2312" w:hAnsi="宋体" w:eastAsia="仿宋_GB2312"/>
          <w:sz w:val="22"/>
          <w:szCs w:val="22"/>
          <w:lang w:val="en-US"/>
        </w:rPr>
        <w:t>协议</w:t>
      </w:r>
      <w:r>
        <w:rPr>
          <w:rStyle w:val="15"/>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甲乙任何一方违反本</w:t>
      </w:r>
      <w:r>
        <w:rPr>
          <w:rStyle w:val="15"/>
          <w:rFonts w:hint="eastAsia" w:ascii="仿宋_GB2312" w:hAnsi="宋体" w:eastAsia="仿宋_GB2312"/>
          <w:sz w:val="22"/>
          <w:szCs w:val="22"/>
          <w:lang w:val="en-US"/>
        </w:rPr>
        <w:t>协议</w:t>
      </w:r>
      <w:r>
        <w:rPr>
          <w:rStyle w:val="15"/>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3、</w:t>
      </w:r>
      <w:r>
        <w:rPr>
          <w:rStyle w:val="15"/>
          <w:rFonts w:ascii="仿宋_GB2312" w:hAnsi="宋体" w:eastAsia="仿宋_GB2312"/>
          <w:sz w:val="22"/>
          <w:szCs w:val="22"/>
        </w:rPr>
        <w:t>本</w:t>
      </w:r>
      <w:r>
        <w:rPr>
          <w:rStyle w:val="15"/>
          <w:rFonts w:hint="eastAsia" w:ascii="仿宋_GB2312" w:hAnsi="宋体" w:eastAsia="仿宋_GB2312"/>
          <w:sz w:val="22"/>
          <w:szCs w:val="22"/>
          <w:lang w:val="en-US"/>
        </w:rPr>
        <w:t>协议</w:t>
      </w:r>
      <w:r>
        <w:rPr>
          <w:rStyle w:val="15"/>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w:t>
      </w:r>
      <w:r>
        <w:rPr>
          <w:rStyle w:val="15"/>
          <w:rFonts w:ascii="仿宋_GB2312" w:hAnsi="宋体" w:eastAsia="仿宋_GB2312"/>
          <w:sz w:val="22"/>
          <w:szCs w:val="22"/>
        </w:rPr>
        <w:t>本</w:t>
      </w:r>
      <w:r>
        <w:rPr>
          <w:rStyle w:val="15"/>
          <w:rFonts w:hint="eastAsia" w:ascii="仿宋_GB2312" w:hAnsi="宋体" w:eastAsia="仿宋_GB2312"/>
          <w:sz w:val="22"/>
          <w:szCs w:val="22"/>
          <w:lang w:val="en-US"/>
        </w:rPr>
        <w:t>协议</w:t>
      </w:r>
      <w:r>
        <w:rPr>
          <w:rStyle w:val="15"/>
          <w:rFonts w:ascii="仿宋_GB2312" w:hAnsi="宋体" w:eastAsia="仿宋_GB2312"/>
          <w:sz w:val="22"/>
          <w:szCs w:val="22"/>
        </w:rPr>
        <w:t>壹式</w:t>
      </w:r>
      <w:r>
        <w:rPr>
          <w:rStyle w:val="15"/>
          <w:rFonts w:hint="eastAsia" w:ascii="仿宋_GB2312" w:hAnsi="宋体" w:eastAsia="仿宋_GB2312"/>
          <w:sz w:val="22"/>
          <w:szCs w:val="22"/>
        </w:rPr>
        <w:t>贰</w:t>
      </w:r>
      <w:r>
        <w:rPr>
          <w:rStyle w:val="15"/>
          <w:rFonts w:ascii="仿宋_GB2312" w:hAnsi="宋体" w:eastAsia="仿宋_GB2312"/>
          <w:sz w:val="22"/>
          <w:szCs w:val="22"/>
        </w:rPr>
        <w:t>份，甲乙双方各执</w:t>
      </w:r>
      <w:r>
        <w:rPr>
          <w:rStyle w:val="15"/>
          <w:rFonts w:hint="eastAsia" w:ascii="仿宋_GB2312" w:hAnsi="宋体" w:eastAsia="仿宋_GB2312"/>
          <w:sz w:val="22"/>
          <w:szCs w:val="22"/>
          <w:lang w:val="en-US" w:eastAsia="zh-CN"/>
        </w:rPr>
        <w:t>壹</w:t>
      </w:r>
      <w:r>
        <w:rPr>
          <w:rStyle w:val="15"/>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受让方</w:t>
      </w:r>
      <w:r>
        <w:rPr>
          <w:rStyle w:val="15"/>
          <w:rFonts w:ascii="仿宋_GB2312" w:hAnsi="宋体" w:eastAsia="仿宋_GB2312"/>
          <w:sz w:val="22"/>
          <w:szCs w:val="22"/>
        </w:rPr>
        <w:t xml:space="preserve">（盖章）：                 </w:t>
      </w:r>
      <w:r>
        <w:rPr>
          <w:rStyle w:val="15"/>
          <w:rFonts w:hint="eastAsia" w:ascii="仿宋_GB2312" w:hAnsi="宋体" w:eastAsia="仿宋_GB2312"/>
          <w:sz w:val="22"/>
          <w:szCs w:val="22"/>
          <w:lang w:val="en-US"/>
        </w:rPr>
        <w:t xml:space="preserve">  </w:t>
      </w:r>
      <w:r>
        <w:rPr>
          <w:rStyle w:val="15"/>
          <w:rFonts w:ascii="仿宋_GB2312" w:hAnsi="宋体" w:eastAsia="仿宋_GB2312"/>
          <w:sz w:val="22"/>
          <w:szCs w:val="22"/>
        </w:rPr>
        <w:t xml:space="preserve"> </w:t>
      </w:r>
      <w:r>
        <w:rPr>
          <w:rStyle w:val="15"/>
          <w:rFonts w:hint="eastAsia" w:ascii="仿宋_GB2312" w:hAnsi="宋体" w:eastAsia="仿宋_GB2312"/>
          <w:sz w:val="22"/>
          <w:szCs w:val="22"/>
          <w:lang w:val="en-US"/>
        </w:rPr>
        <w:t xml:space="preserve">  </w:t>
      </w:r>
      <w:r>
        <w:rPr>
          <w:rStyle w:val="15"/>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 xml:space="preserve">授权委托人签字：                </w:t>
      </w:r>
      <w:r>
        <w:rPr>
          <w:rStyle w:val="15"/>
          <w:rFonts w:hint="eastAsia" w:ascii="仿宋_GB2312" w:hAnsi="宋体" w:eastAsia="仿宋_GB2312"/>
          <w:sz w:val="22"/>
          <w:szCs w:val="22"/>
          <w:lang w:val="en-US"/>
        </w:rPr>
        <w:t xml:space="preserve">   </w:t>
      </w:r>
      <w:r>
        <w:rPr>
          <w:rStyle w:val="15"/>
          <w:rFonts w:ascii="仿宋_GB2312" w:hAnsi="宋体" w:eastAsia="仿宋_GB2312"/>
          <w:sz w:val="22"/>
          <w:szCs w:val="22"/>
        </w:rPr>
        <w:t xml:space="preserve"> </w:t>
      </w:r>
      <w:r>
        <w:rPr>
          <w:rStyle w:val="15"/>
          <w:rFonts w:hint="eastAsia" w:ascii="仿宋_GB2312" w:hAnsi="宋体" w:eastAsia="仿宋_GB2312"/>
          <w:sz w:val="22"/>
          <w:szCs w:val="22"/>
          <w:lang w:val="en-US"/>
        </w:rPr>
        <w:t xml:space="preserve">  </w:t>
      </w:r>
      <w:r>
        <w:rPr>
          <w:rStyle w:val="15"/>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2026</w:t>
      </w:r>
      <w:r>
        <w:rPr>
          <w:rStyle w:val="15"/>
          <w:rFonts w:ascii="仿宋_GB2312" w:hAnsi="宋体" w:eastAsia="仿宋_GB2312"/>
          <w:sz w:val="22"/>
          <w:szCs w:val="22"/>
        </w:rPr>
        <w:t>年</w:t>
      </w:r>
      <w:r>
        <w:rPr>
          <w:rStyle w:val="15"/>
          <w:rFonts w:hint="eastAsia" w:ascii="仿宋_GB2312" w:hAnsi="宋体" w:eastAsia="仿宋_GB2312"/>
          <w:sz w:val="22"/>
          <w:szCs w:val="22"/>
          <w:lang w:val="en-US"/>
        </w:rPr>
        <w:t>6</w:t>
      </w:r>
      <w:r>
        <w:rPr>
          <w:rStyle w:val="15"/>
          <w:rFonts w:ascii="仿宋_GB2312" w:hAnsi="宋体" w:eastAsia="仿宋_GB2312"/>
          <w:sz w:val="22"/>
          <w:szCs w:val="22"/>
        </w:rPr>
        <w:t>月</w:t>
      </w:r>
      <w:r>
        <w:rPr>
          <w:rStyle w:val="15"/>
          <w:rFonts w:hint="eastAsia" w:ascii="仿宋_GB2312" w:hAnsi="宋体" w:eastAsia="仿宋_GB2312"/>
          <w:sz w:val="22"/>
          <w:szCs w:val="22"/>
          <w:lang w:val="en-US"/>
        </w:rPr>
        <w:t>12</w:t>
      </w:r>
      <w:r>
        <w:rPr>
          <w:rStyle w:val="15"/>
          <w:rFonts w:ascii="仿宋_GB2312" w:hAnsi="宋体" w:eastAsia="仿宋_GB2312"/>
          <w:sz w:val="22"/>
          <w:szCs w:val="22"/>
        </w:rPr>
        <w:t xml:space="preserve">日               </w:t>
      </w:r>
      <w:r>
        <w:rPr>
          <w:rStyle w:val="15"/>
          <w:rFonts w:hint="eastAsia" w:ascii="仿宋_GB2312" w:hAnsi="宋体" w:eastAsia="仿宋_GB2312"/>
          <w:sz w:val="22"/>
          <w:szCs w:val="22"/>
          <w:lang w:val="en-US" w:eastAsia="zh-CN"/>
        </w:rPr>
        <w:t xml:space="preserve">        2026</w:t>
      </w:r>
      <w:r>
        <w:rPr>
          <w:rStyle w:val="15"/>
          <w:rFonts w:ascii="仿宋_GB2312" w:hAnsi="宋体" w:eastAsia="仿宋_GB2312"/>
          <w:sz w:val="22"/>
          <w:szCs w:val="22"/>
        </w:rPr>
        <w:t>年</w:t>
      </w:r>
      <w:r>
        <w:rPr>
          <w:rStyle w:val="15"/>
          <w:rFonts w:hint="eastAsia" w:ascii="仿宋_GB2312" w:hAnsi="宋体" w:eastAsia="仿宋_GB2312"/>
          <w:sz w:val="22"/>
          <w:szCs w:val="22"/>
          <w:lang w:val="en-US"/>
        </w:rPr>
        <w:t>6</w:t>
      </w:r>
      <w:r>
        <w:rPr>
          <w:rStyle w:val="15"/>
          <w:rFonts w:ascii="仿宋_GB2312" w:hAnsi="宋体" w:eastAsia="仿宋_GB2312"/>
          <w:sz w:val="22"/>
          <w:szCs w:val="22"/>
        </w:rPr>
        <w:t>月</w:t>
      </w:r>
      <w:r>
        <w:rPr>
          <w:rStyle w:val="15"/>
          <w:rFonts w:hint="eastAsia" w:ascii="仿宋_GB2312" w:hAnsi="宋体" w:eastAsia="仿宋_GB2312"/>
          <w:sz w:val="22"/>
          <w:szCs w:val="22"/>
          <w:lang w:val="en-US"/>
        </w:rPr>
        <w:t>12</w:t>
      </w:r>
      <w:r>
        <w:rPr>
          <w:rStyle w:val="15"/>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5"/>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1B0A7449">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我已请认真阅读</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begin"/>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separate"/>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《网络竞价承诺函》</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fldChar w:fldCharType="end"/>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《资产受让网络竞价须知》</w:t>
      </w:r>
      <w:r>
        <w:rPr>
          <w:rFonts w:hint="default"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及项目公告等关于保证金处置的内容，自愿报名。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不得以不了解转让标的为由退还转让标的，否则将视为违约；非因转让方原因所引发的风险因素，由我方自行承担。</w:t>
      </w:r>
    </w:p>
    <w:p w14:paraId="12886E09">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401B28D">
      <w:pPr>
        <w:keepNext w:val="0"/>
        <w:keepLines w:val="0"/>
        <w:pageBreakBefore w:val="0"/>
        <w:widowControl/>
        <w:kinsoku/>
        <w:wordWrap/>
        <w:overflowPunct/>
        <w:topLinePunct w:val="0"/>
        <w:autoSpaceDE/>
        <w:autoSpaceDN/>
        <w:bidi w:val="0"/>
        <w:adjustRightInd/>
        <w:snapToGrid w:val="0"/>
        <w:spacing w:line="360" w:lineRule="exact"/>
        <w:ind w:firstLine="4620" w:firstLineChars="2100"/>
        <w:textAlignment w:val="baseline"/>
        <w:rPr>
          <w:rStyle w:val="15"/>
          <w:rFonts w:ascii="仿宋_GB2312" w:hAnsi="宋体" w:eastAsia="仿宋_GB2312"/>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21F7E4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rPr>
        <w:t xml:space="preserve">    </w:t>
      </w:r>
      <w:r>
        <w:rPr>
          <w:rStyle w:val="15"/>
          <w:rFonts w:hint="eastAsia" w:ascii="仿宋_GB2312" w:hAnsi="宋体" w:eastAsia="仿宋_GB2312"/>
          <w:sz w:val="22"/>
          <w:szCs w:val="22"/>
          <w:lang w:val="en-US" w:eastAsia="zh-CN"/>
        </w:rPr>
        <w:t xml:space="preserve">                               </w:t>
      </w:r>
    </w:p>
    <w:p w14:paraId="58F471CF">
      <w:pPr>
        <w:keepNext w:val="0"/>
        <w:keepLines w:val="0"/>
        <w:pageBreakBefore w:val="0"/>
        <w:widowControl/>
        <w:kinsoku/>
        <w:wordWrap/>
        <w:overflowPunct/>
        <w:topLinePunct w:val="0"/>
        <w:autoSpaceDE/>
        <w:autoSpaceDN/>
        <w:bidi w:val="0"/>
        <w:adjustRightInd w:val="0"/>
        <w:snapToGrid w:val="0"/>
        <w:spacing w:line="360" w:lineRule="exact"/>
        <w:ind w:firstLine="5060" w:firstLineChars="23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2026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14:textFill>
            <w14:solidFill>
              <w14:schemeClr w14:val="tx1">
                <w14:lumMod w14:val="95000"/>
                <w14:lumOff w14:val="5000"/>
              </w14:schemeClr>
            </w14:solidFill>
          </w14:textFill>
        </w:rPr>
        <w:t>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14:textFill>
            <w14:solidFill>
              <w14:schemeClr w14:val="tx1">
                <w14:lumMod w14:val="95000"/>
                <w14:lumOff w14:val="5000"/>
              </w14:schemeClr>
            </w14:solidFill>
          </w14:textFill>
        </w:rPr>
        <w:t>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E79494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default" w:ascii="仿宋_GB2312" w:hAnsi="宋体" w:eastAsia="仿宋_GB2312"/>
          <w:sz w:val="22"/>
          <w:szCs w:val="22"/>
          <w:lang w:val="en-US"/>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ascii="仿宋_GB2312" w:hAnsi="宋体" w:eastAsia="仿宋_GB2312"/>
          <w:sz w:val="22"/>
          <w:szCs w:val="22"/>
        </w:rPr>
      </w:pPr>
    </w:p>
    <w:p w14:paraId="72146DA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5"/>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8C6984"/>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8D31906"/>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4A57A0"/>
    <w:rsid w:val="1A9E6389"/>
    <w:rsid w:val="1AD02149"/>
    <w:rsid w:val="1B151C3A"/>
    <w:rsid w:val="1B530684"/>
    <w:rsid w:val="1BB53739"/>
    <w:rsid w:val="1C512585"/>
    <w:rsid w:val="1C597F1C"/>
    <w:rsid w:val="1CF047B3"/>
    <w:rsid w:val="1D1C0F5D"/>
    <w:rsid w:val="1D35634E"/>
    <w:rsid w:val="1D736C4D"/>
    <w:rsid w:val="1E1E4F79"/>
    <w:rsid w:val="1E243AF8"/>
    <w:rsid w:val="1EAC6A29"/>
    <w:rsid w:val="1EE3608A"/>
    <w:rsid w:val="1F127F6C"/>
    <w:rsid w:val="1F7B477C"/>
    <w:rsid w:val="1FAD2609"/>
    <w:rsid w:val="1FB96F1B"/>
    <w:rsid w:val="1FD12CA1"/>
    <w:rsid w:val="1FFC753C"/>
    <w:rsid w:val="20E45861"/>
    <w:rsid w:val="21690C0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36586D"/>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3BC1065"/>
    <w:rsid w:val="34E56399"/>
    <w:rsid w:val="359C73A0"/>
    <w:rsid w:val="36624145"/>
    <w:rsid w:val="374A4EE7"/>
    <w:rsid w:val="375717D0"/>
    <w:rsid w:val="37CB1876"/>
    <w:rsid w:val="37ED1D2A"/>
    <w:rsid w:val="380F73E9"/>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2C3F3A"/>
    <w:rsid w:val="447A7CAF"/>
    <w:rsid w:val="44DD7429"/>
    <w:rsid w:val="4531592A"/>
    <w:rsid w:val="45C76A38"/>
    <w:rsid w:val="45D25FB3"/>
    <w:rsid w:val="45E72361"/>
    <w:rsid w:val="463A625D"/>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18A5198"/>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1D04D50"/>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5B6AC3"/>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2E6E4A"/>
    <w:rsid w:val="706E4EB9"/>
    <w:rsid w:val="708163D8"/>
    <w:rsid w:val="70892F73"/>
    <w:rsid w:val="71662034"/>
    <w:rsid w:val="719C5A56"/>
    <w:rsid w:val="72B61798"/>
    <w:rsid w:val="734631DC"/>
    <w:rsid w:val="73562913"/>
    <w:rsid w:val="738E2D01"/>
    <w:rsid w:val="73A806E2"/>
    <w:rsid w:val="73B61235"/>
    <w:rsid w:val="73C848E1"/>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665FBF"/>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qFormat/>
    <w:uiPriority w:val="0"/>
    <w:rPr>
      <w:color w:val="0563C1" w:themeColor="hyperlink"/>
      <w:u w:val="single"/>
      <w14:textFill>
        <w14:solidFill>
          <w14:schemeClr w14:val="hlink"/>
        </w14:solidFill>
      </w14:textFill>
    </w:rPr>
  </w:style>
  <w:style w:type="paragraph" w:customStyle="1" w:styleId="13">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4">
    <w:name w:val="批注框文本 字符"/>
    <w:basedOn w:val="10"/>
    <w:link w:val="3"/>
    <w:qFormat/>
    <w:uiPriority w:val="0"/>
    <w:rPr>
      <w:kern w:val="2"/>
      <w:sz w:val="18"/>
      <w:szCs w:val="18"/>
    </w:rPr>
  </w:style>
  <w:style w:type="character" w:customStyle="1" w:styleId="15">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6">
    <w:name w:val="页脚1"/>
    <w:basedOn w:val="1"/>
    <w:autoRedefine/>
    <w:qFormat/>
    <w:uiPriority w:val="0"/>
    <w:pPr>
      <w:tabs>
        <w:tab w:val="center" w:pos="4153"/>
        <w:tab w:val="right" w:pos="8306"/>
      </w:tabs>
      <w:snapToGrid w:val="0"/>
      <w:jc w:val="left"/>
    </w:pPr>
    <w:rPr>
      <w:sz w:val="18"/>
      <w:szCs w:val="18"/>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6294</Words>
  <Characters>6426</Characters>
  <Lines>29</Lines>
  <Paragraphs>8</Paragraphs>
  <TotalTime>4</TotalTime>
  <ScaleCrop>false</ScaleCrop>
  <LinksUpToDate>false</LinksUpToDate>
  <CharactersWithSpaces>6771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2026-05-25T01:32:00Z</cp:lastPrinted>
  <dcterms:modified xsi:type="dcterms:W3CDTF">2026-06-12T07:21:33Z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